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4" w:rsidRPr="00F1080B" w:rsidRDefault="00AC1474" w:rsidP="00AC1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Pr="00F1080B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оплаты за работу в нерабочие дни 24 июня и 1 июля 2020 года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Правовое основание:</w:t>
      </w:r>
    </w:p>
    <w:p w:rsidR="00AC1474" w:rsidRPr="00E046D1" w:rsidRDefault="00AC1474" w:rsidP="00AC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t>Указ Президента РФ от 29 мая 2020 г. N 345 «О проведении военных парадов и артиллерийского салюта в ознаменование 75-й годовщины Победы в Великой Отечественной войне 1941 - 1945 годов и Парада Победы 24 июня 1945 г.»;</w:t>
      </w:r>
    </w:p>
    <w:p w:rsidR="00AC1474" w:rsidRPr="00E046D1" w:rsidRDefault="00AC1474" w:rsidP="00AC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t>Письмо Министерства труда и социальной защиты РФ от 26 марта 2020 г. N 14-4/10/П-2696 « Рекомендации работникам и работодателям в связи с Указом Президента Российской Федерации от 25 марта 2020 г. N 206 "Об объявлении в Российской Федерации нерабочих дней»;</w:t>
      </w:r>
    </w:p>
    <w:p w:rsidR="00AC1474" w:rsidRPr="00E046D1" w:rsidRDefault="00AC1474" w:rsidP="00AC1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t>Закон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организации и функционирования публичной власти"</w:t>
      </w:r>
    </w:p>
    <w:p w:rsidR="00AC1474" w:rsidRPr="00E046D1" w:rsidRDefault="00AC1474" w:rsidP="00AC1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24 и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юня 2020 года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1. О статусе 24 июня 2020 года</w:t>
      </w:r>
      <w:r w:rsidRPr="00E046D1">
        <w:rPr>
          <w:rFonts w:ascii="Times New Roman" w:hAnsi="Times New Roman" w:cs="Times New Roman"/>
          <w:sz w:val="26"/>
          <w:szCs w:val="26"/>
        </w:rPr>
        <w:t xml:space="preserve">. В соответствии с  </w:t>
      </w:r>
      <w:hyperlink r:id="rId5" w:anchor="/document/74194367/entry/0" w:history="1">
        <w:r w:rsidRPr="00E046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E046D1">
        <w:rPr>
          <w:rFonts w:ascii="Times New Roman" w:hAnsi="Times New Roman" w:cs="Times New Roman"/>
          <w:sz w:val="26"/>
          <w:szCs w:val="26"/>
        </w:rPr>
        <w:t xml:space="preserve"> Президента РФ от 29.05.2020 N 345 "О проведении военных парадов и артиллерийского салюта в ознаменование 75-й годовщины Победы в Великой Отечественной войне 1941-1945 годов и Парада Победы 24 июня 1945 г." 24 июня 2020 г. объявлен 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нерабочим днём с сохранением за работниками заработной платы.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2. Оплата труда: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Повременная система оплаты труда:</w:t>
      </w:r>
      <w:r w:rsidRPr="00E046D1">
        <w:rPr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24 июня</w:t>
      </w:r>
      <w:r w:rsidRPr="00E046D1">
        <w:rPr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sz w:val="26"/>
          <w:szCs w:val="26"/>
        </w:rPr>
        <w:t>нерабочий день с сохранением за работниками заработной платы (</w:t>
      </w:r>
      <w:r w:rsidRPr="00E046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отработана норма рабочего времени при повременной оплате)</w:t>
      </w:r>
      <w:r w:rsidRPr="00E046D1">
        <w:rPr>
          <w:rFonts w:ascii="Times New Roman" w:hAnsi="Times New Roman" w:cs="Times New Roman"/>
          <w:sz w:val="26"/>
          <w:szCs w:val="26"/>
        </w:rPr>
        <w:t>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Сдельная оплата труда:</w:t>
      </w:r>
      <w:r w:rsidRPr="00E046D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заработная плата за 24 июня должна соответствовать тому размеру, который работник получил бы, если бы отработал этот день полностью (выполнена норма труда при сдельной оплате).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3. Привлечение работника к исполнению трудовых обязанностей 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Повременная система оплаты труда: </w:t>
      </w:r>
      <w:r w:rsidRPr="00E046D1">
        <w:rPr>
          <w:rFonts w:ascii="Times New Roman" w:hAnsi="Times New Roman" w:cs="Times New Roman"/>
          <w:sz w:val="26"/>
          <w:szCs w:val="26"/>
        </w:rPr>
        <w:t xml:space="preserve">Согласно п. 1 Рекомендаций Министерства труда и социальной защиты РФ от 26 марта 2020 г. "Рекомендации работникам и работодателям в связи с Указом Президента Российской Федерации от 25 марта 2020 г. N 206 "Об объявлении в Российской Федерации нерабочих дней" нерабочий день не относится к выходным или нерабочим праздничным дням, поэтому оплата производится в обычном, а не повышенном размере. 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Сдельная оплата труда: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46D1">
        <w:rPr>
          <w:rFonts w:ascii="Times New Roman" w:hAnsi="Times New Roman" w:cs="Times New Roman"/>
          <w:sz w:val="26"/>
          <w:szCs w:val="26"/>
        </w:rPr>
        <w:t xml:space="preserve">работникам, оплачиваемым сдельно, за указанные нерабочие дни выплачивается соответствующее вознаграждение, определяемое </w:t>
      </w:r>
      <w:r w:rsidRPr="00E046D1">
        <w:rPr>
          <w:rFonts w:ascii="Times New Roman" w:hAnsi="Times New Roman" w:cs="Times New Roman"/>
          <w:sz w:val="26"/>
          <w:szCs w:val="26"/>
        </w:rPr>
        <w:lastRenderedPageBreak/>
        <w:t xml:space="preserve">локальным нормативным актом работодателя. Суммы расходов на эти цели относятся к расходам на оплату труда в полном размере. 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E046D1">
        <w:rPr>
          <w:rFonts w:ascii="Times New Roman" w:hAnsi="Times New Roman" w:cs="Times New Roman"/>
          <w:sz w:val="26"/>
          <w:szCs w:val="26"/>
        </w:rPr>
        <w:t xml:space="preserve"> 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Отпуск:</w:t>
      </w:r>
      <w:r w:rsidRPr="00E046D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sz w:val="26"/>
          <w:szCs w:val="26"/>
        </w:rPr>
        <w:t>Нерабочие дни не относятся к выходным или нерабочим праздничным дням, поэтому в число дней отпуска не включаются, отпуск на эти дни не продлевается. Перерасчёт не требуется, удержание отпускных не производится.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5. Сокращение работы на 1 час 23 июня: </w:t>
      </w:r>
      <w:r w:rsidRPr="00E046D1">
        <w:rPr>
          <w:rFonts w:ascii="Times New Roman" w:hAnsi="Times New Roman" w:cs="Times New Roman"/>
          <w:sz w:val="26"/>
          <w:szCs w:val="26"/>
        </w:rPr>
        <w:t>рабочий день сокращают на один час только перед нерабочими праздничными днями (ст. 120 ТК). Нерабочие праздничные дни, которые действуют на территории России, перечислены в части 1 статьи 112 Трудового кодекса. 24 июня в данный перечень не входит, рабочий день не сокращается.</w:t>
      </w:r>
    </w:p>
    <w:p w:rsidR="00AC1474" w:rsidRPr="00AC1474" w:rsidRDefault="00AC1474" w:rsidP="00AC1474">
      <w:pPr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AC1474">
        <w:rPr>
          <w:rFonts w:ascii="Times New Roman" w:hAnsi="Times New Roman" w:cs="Times New Roman"/>
          <w:b/>
          <w:bCs/>
          <w:sz w:val="26"/>
          <w:szCs w:val="26"/>
        </w:rPr>
        <w:t>июля 2020 года</w:t>
      </w:r>
    </w:p>
    <w:p w:rsidR="00AC1474" w:rsidRPr="00E046D1" w:rsidRDefault="00AC1474" w:rsidP="00AC1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1. О статусе 1 июля 2020 года</w:t>
      </w:r>
      <w:r w:rsidRPr="00E046D1">
        <w:rPr>
          <w:rFonts w:ascii="Times New Roman" w:hAnsi="Times New Roman" w:cs="Times New Roman"/>
          <w:sz w:val="26"/>
          <w:szCs w:val="26"/>
        </w:rPr>
        <w:t xml:space="preserve">. В силу закона является 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нерабочим днём.</w:t>
      </w:r>
      <w:r w:rsidRPr="00E046D1">
        <w:rPr>
          <w:rFonts w:ascii="Times New Roman" w:hAnsi="Times New Roman" w:cs="Times New Roman"/>
          <w:sz w:val="26"/>
          <w:szCs w:val="26"/>
        </w:rPr>
        <w:t xml:space="preserve"> Оплата работникам за этот день осуществляется в соответствии с положениями, установленными Трудовым кодексом Российской Федерации применительно к оплате за 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нерабочие (праздничные) дни</w:t>
      </w:r>
      <w:r w:rsidRPr="00E046D1">
        <w:rPr>
          <w:rFonts w:ascii="Times New Roman" w:hAnsi="Times New Roman" w:cs="Times New Roman"/>
          <w:sz w:val="26"/>
          <w:szCs w:val="26"/>
        </w:rPr>
        <w:t>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2. Оплата труда: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Повременная система оплаты труда:</w:t>
      </w:r>
      <w:r w:rsidRPr="00E046D1">
        <w:rPr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 отдыхающими работниками сохранится заработная плата.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Сдельная оплата труда:</w:t>
      </w:r>
      <w:r w:rsidRPr="00E046D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 соответствии со статьёй 112 ТК-</w:t>
      </w:r>
      <w:r w:rsidRPr="00E046D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 счёт дополнительного вознаграждения, размер и порядок выплаты которого определяются коллективным договором, соглашениями, локальным нормативным актом, принимаемым с учётом мнения выборного органа первичной профсоюзной организации, трудовым договором (также, как и за работу в другие праздничные дни).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. Привлечение работника к исполнению трудовых обязанностей.  </w:t>
      </w:r>
      <w:r w:rsidRPr="00E046D1">
        <w:rPr>
          <w:rFonts w:ascii="Times New Roman" w:hAnsi="Times New Roman" w:cs="Times New Roman"/>
          <w:sz w:val="26"/>
          <w:szCs w:val="26"/>
        </w:rPr>
        <w:t>Согласно ст. 153 ТК РФ работа в выходной или нерабочий праздничный день оплачивается не менее чем в двойном размере.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>Повременная система оплаты труда:</w:t>
      </w:r>
      <w:r w:rsidRPr="00E046D1">
        <w:rPr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sz w:val="26"/>
          <w:szCs w:val="26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Сдельная оплата труда: в соответствии со ст. 153 ТК РФ </w:t>
      </w:r>
      <w:r w:rsidRPr="00E046D1">
        <w:rPr>
          <w:rFonts w:ascii="Times New Roman" w:hAnsi="Times New Roman" w:cs="Times New Roman"/>
          <w:sz w:val="26"/>
          <w:szCs w:val="26"/>
        </w:rPr>
        <w:t>- не менее чем по двойным сдельным расценкам;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lastRenderedPageBreak/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учётом мнения представительного органа работников, трудовым договором.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 w:rsidRPr="00E046D1">
        <w:rPr>
          <w:rFonts w:ascii="Times New Roman" w:hAnsi="Times New Roman" w:cs="Times New Roman"/>
          <w:sz w:val="26"/>
          <w:szCs w:val="26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C1474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Отпуск:</w:t>
      </w:r>
      <w:r w:rsidRPr="00E046D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E046D1">
        <w:rPr>
          <w:rFonts w:ascii="Times New Roman" w:hAnsi="Times New Roman" w:cs="Times New Roman"/>
          <w:sz w:val="26"/>
          <w:szCs w:val="26"/>
        </w:rPr>
        <w:t>Согласно </w:t>
      </w:r>
      <w:hyperlink r:id="rId6" w:anchor="/document/12125268/entry/1201" w:history="1">
        <w:r w:rsidRPr="00E046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ч. 1 ст. 120</w:t>
        </w:r>
      </w:hyperlink>
      <w:r w:rsidRPr="00E046D1">
        <w:rPr>
          <w:rFonts w:ascii="Times New Roman" w:hAnsi="Times New Roman" w:cs="Times New Roman"/>
          <w:sz w:val="26"/>
          <w:szCs w:val="26"/>
        </w:rPr>
        <w:t> ТК РФ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 ( т.е. отпуск не продляется на  1 день).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>Сокращение работы на 1 час 3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E046D1">
        <w:rPr>
          <w:rFonts w:ascii="Times New Roman" w:hAnsi="Times New Roman" w:cs="Times New Roman"/>
          <w:b/>
          <w:bCs/>
          <w:sz w:val="26"/>
          <w:szCs w:val="26"/>
        </w:rPr>
        <w:t xml:space="preserve">я: </w:t>
      </w:r>
      <w:r w:rsidRPr="00E046D1">
        <w:rPr>
          <w:rFonts w:ascii="Times New Roman" w:hAnsi="Times New Roman" w:cs="Times New Roman"/>
          <w:sz w:val="26"/>
          <w:szCs w:val="26"/>
        </w:rPr>
        <w:t>рабочий день сокращают на один час только перед нерабочими праздничными днями (ст. 120 ТК). Нерабочие праздничные дни, которые действуют на территории России, перечислены в части 1 статьи 112 Трудового кодекса. 24 июня в данный перечень не входит, рабочий день не сокращается.</w:t>
      </w:r>
    </w:p>
    <w:p w:rsidR="00AC1474" w:rsidRPr="00E046D1" w:rsidRDefault="00AC1474" w:rsidP="00AC14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37E2" w:rsidRDefault="002037E2"/>
    <w:sectPr w:rsidR="002037E2" w:rsidSect="0020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DDB"/>
    <w:multiLevelType w:val="hybridMultilevel"/>
    <w:tmpl w:val="BFF6BE3E"/>
    <w:lvl w:ilvl="0" w:tplc="9D36BBF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E7E"/>
    <w:multiLevelType w:val="hybridMultilevel"/>
    <w:tmpl w:val="B7FA7918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A2B6B"/>
    <w:multiLevelType w:val="hybridMultilevel"/>
    <w:tmpl w:val="74C08B2C"/>
    <w:lvl w:ilvl="0" w:tplc="35A0B44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474"/>
    <w:rsid w:val="00110EEF"/>
    <w:rsid w:val="002037E2"/>
    <w:rsid w:val="00AC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1</cp:revision>
  <dcterms:created xsi:type="dcterms:W3CDTF">2020-06-18T05:28:00Z</dcterms:created>
  <dcterms:modified xsi:type="dcterms:W3CDTF">2020-06-18T05:29:00Z</dcterms:modified>
</cp:coreProperties>
</file>